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6130EF" w14:textId="77777777" w:rsidR="003E53BF" w:rsidRDefault="003E53BF" w:rsidP="00806EF2">
      <w:pPr>
        <w:pStyle w:val="Filenameandpath"/>
      </w:pPr>
    </w:p>
    <w:p w14:paraId="2D9F25E7" w14:textId="77777777" w:rsidR="003E53BF" w:rsidRDefault="00CC4C06">
      <w:pPr>
        <w:pStyle w:val="Title"/>
      </w:pPr>
      <w:r>
        <w:t>Audit and Risk Assurance (ARAC)</w:t>
      </w:r>
      <w:r w:rsidR="00783867">
        <w:t xml:space="preserve"> meeting</w:t>
      </w:r>
    </w:p>
    <w:p w14:paraId="4D7DEA08" w14:textId="77777777" w:rsidR="003E53BF" w:rsidRDefault="003E53BF">
      <w:pPr>
        <w:pStyle w:val="Header"/>
        <w:tabs>
          <w:tab w:val="clear" w:pos="4320"/>
          <w:tab w:val="clear" w:pos="8640"/>
        </w:tabs>
        <w:spacing w:line="240" w:lineRule="auto"/>
        <w:rPr>
          <w:sz w:val="16"/>
        </w:rPr>
      </w:pPr>
    </w:p>
    <w:p w14:paraId="728809F2" w14:textId="31BB93AC" w:rsidR="003E53BF" w:rsidRDefault="003E53BF" w:rsidP="006C77EB">
      <w:pPr>
        <w:tabs>
          <w:tab w:val="left" w:pos="2410"/>
          <w:tab w:val="left" w:pos="4267"/>
          <w:tab w:val="left" w:pos="6379"/>
        </w:tabs>
        <w:rPr>
          <w:szCs w:val="32"/>
        </w:rPr>
      </w:pPr>
      <w:r w:rsidRPr="003E53BF">
        <w:rPr>
          <w:b/>
          <w:bCs/>
          <w:szCs w:val="32"/>
        </w:rPr>
        <w:t>Date:</w:t>
      </w:r>
      <w:r w:rsidRPr="001954F3">
        <w:rPr>
          <w:b/>
          <w:szCs w:val="32"/>
        </w:rPr>
        <w:tab/>
      </w:r>
      <w:r w:rsidR="007B79C8">
        <w:rPr>
          <w:bCs/>
          <w:szCs w:val="32"/>
        </w:rPr>
        <w:t>19</w:t>
      </w:r>
      <w:r w:rsidR="006644C0">
        <w:rPr>
          <w:szCs w:val="32"/>
        </w:rPr>
        <w:t xml:space="preserve"> October 202</w:t>
      </w:r>
      <w:r w:rsidR="007B79C8">
        <w:rPr>
          <w:szCs w:val="32"/>
        </w:rPr>
        <w:t>3</w:t>
      </w:r>
    </w:p>
    <w:p w14:paraId="67F28F55" w14:textId="77777777" w:rsidR="003E53BF" w:rsidRDefault="003E53BF" w:rsidP="003E53BF">
      <w:pPr>
        <w:tabs>
          <w:tab w:val="left" w:pos="1985"/>
          <w:tab w:val="left" w:pos="4267"/>
          <w:tab w:val="left" w:pos="6379"/>
        </w:tabs>
        <w:rPr>
          <w:szCs w:val="32"/>
        </w:rPr>
      </w:pPr>
    </w:p>
    <w:p w14:paraId="5F71AAFC" w14:textId="041D07C7" w:rsidR="003E53BF" w:rsidRDefault="003E53BF" w:rsidP="006C77EB">
      <w:pPr>
        <w:tabs>
          <w:tab w:val="left" w:pos="2410"/>
          <w:tab w:val="left" w:pos="4267"/>
          <w:tab w:val="left" w:pos="6379"/>
        </w:tabs>
        <w:rPr>
          <w:szCs w:val="32"/>
        </w:rPr>
      </w:pPr>
      <w:r w:rsidRPr="003E53BF">
        <w:rPr>
          <w:b/>
          <w:bCs/>
          <w:szCs w:val="32"/>
        </w:rPr>
        <w:t>Paper reference:</w:t>
      </w:r>
      <w:r w:rsidR="006C77EB">
        <w:rPr>
          <w:b/>
          <w:szCs w:val="32"/>
        </w:rPr>
        <w:tab/>
      </w:r>
      <w:r w:rsidR="00373359">
        <w:rPr>
          <w:szCs w:val="32"/>
        </w:rPr>
        <w:t>AUD 28</w:t>
      </w:r>
      <w:r>
        <w:rPr>
          <w:szCs w:val="32"/>
        </w:rPr>
        <w:t>/</w:t>
      </w:r>
      <w:r w:rsidR="003F1573">
        <w:rPr>
          <w:szCs w:val="32"/>
        </w:rPr>
        <w:t>2</w:t>
      </w:r>
      <w:r w:rsidR="007B79C8">
        <w:rPr>
          <w:szCs w:val="32"/>
        </w:rPr>
        <w:t>3</w:t>
      </w:r>
    </w:p>
    <w:p w14:paraId="26B97019" w14:textId="77777777" w:rsidR="003E53BF" w:rsidRDefault="003E53BF" w:rsidP="003E53BF">
      <w:pPr>
        <w:tabs>
          <w:tab w:val="left" w:pos="1985"/>
          <w:tab w:val="left" w:pos="4267"/>
          <w:tab w:val="left" w:pos="6379"/>
        </w:tabs>
        <w:rPr>
          <w:szCs w:val="32"/>
        </w:rPr>
      </w:pPr>
    </w:p>
    <w:p w14:paraId="330E2DCC" w14:textId="2A9B0F63" w:rsidR="003E53BF" w:rsidRPr="00643F70" w:rsidRDefault="003E53BF" w:rsidP="006C77EB">
      <w:pPr>
        <w:tabs>
          <w:tab w:val="left" w:pos="2410"/>
          <w:tab w:val="left" w:pos="4267"/>
          <w:tab w:val="left" w:pos="6379"/>
        </w:tabs>
        <w:rPr>
          <w:b/>
          <w:bCs/>
          <w:szCs w:val="32"/>
        </w:rPr>
      </w:pPr>
      <w:r w:rsidRPr="00643F70">
        <w:rPr>
          <w:b/>
          <w:bCs/>
          <w:szCs w:val="32"/>
        </w:rPr>
        <w:t>Agenda item:</w:t>
      </w:r>
      <w:r w:rsidRPr="00643F70">
        <w:rPr>
          <w:b/>
          <w:bCs/>
          <w:szCs w:val="32"/>
        </w:rPr>
        <w:tab/>
      </w:r>
      <w:r w:rsidR="00373359" w:rsidRPr="00373359">
        <w:rPr>
          <w:szCs w:val="32"/>
        </w:rPr>
        <w:t>15</w:t>
      </w:r>
    </w:p>
    <w:p w14:paraId="41FFC639" w14:textId="77777777" w:rsidR="003E53BF" w:rsidRPr="00643F70" w:rsidRDefault="003E53BF">
      <w:pPr>
        <w:rPr>
          <w:szCs w:val="32"/>
        </w:rPr>
      </w:pPr>
    </w:p>
    <w:p w14:paraId="0C644DC1" w14:textId="54D7B523" w:rsidR="003E53BF" w:rsidRPr="00643F70" w:rsidRDefault="003E53BF" w:rsidP="006C77EB">
      <w:pPr>
        <w:pStyle w:val="NormalBold"/>
        <w:tabs>
          <w:tab w:val="left" w:pos="2410"/>
        </w:tabs>
        <w:rPr>
          <w:szCs w:val="32"/>
        </w:rPr>
      </w:pPr>
      <w:r w:rsidRPr="00643F70">
        <w:rPr>
          <w:szCs w:val="32"/>
        </w:rPr>
        <w:t xml:space="preserve">Author: </w:t>
      </w:r>
      <w:r w:rsidRPr="00643F70">
        <w:rPr>
          <w:szCs w:val="32"/>
        </w:rPr>
        <w:tab/>
      </w:r>
      <w:r w:rsidR="007B79C8" w:rsidRPr="00643F70">
        <w:rPr>
          <w:b w:val="0"/>
          <w:bCs/>
          <w:szCs w:val="32"/>
        </w:rPr>
        <w:t>Morounke Akingbola</w:t>
      </w:r>
    </w:p>
    <w:p w14:paraId="62643FCB" w14:textId="3D6C4249" w:rsidR="003E53BF" w:rsidRPr="001954F3" w:rsidRDefault="003E53BF" w:rsidP="00373359">
      <w:pPr>
        <w:pStyle w:val="NormalBold"/>
        <w:rPr>
          <w:szCs w:val="32"/>
        </w:rPr>
      </w:pPr>
    </w:p>
    <w:p w14:paraId="3AF02B6F" w14:textId="77777777" w:rsidR="0022721B" w:rsidRDefault="00CD16E7" w:rsidP="0021547D">
      <w:pPr>
        <w:pStyle w:val="Subheading"/>
      </w:pPr>
      <w:r>
        <w:pict w14:anchorId="7745782A">
          <v:rect id="_x0000_i1025" style="width:460.7pt;height:1pt" o:hralign="center" o:hrstd="t" o:hrnoshade="t" o:hr="t" fillcolor="#4e1964" stroked="f"/>
        </w:pict>
      </w:r>
    </w:p>
    <w:p w14:paraId="2ABF0F40" w14:textId="77777777" w:rsidR="00EA7FAB" w:rsidRDefault="00EA7FAB" w:rsidP="00373359">
      <w:pPr>
        <w:pStyle w:val="Subheading"/>
        <w:ind w:left="567" w:hanging="567"/>
      </w:pPr>
    </w:p>
    <w:p w14:paraId="7EB8E07D" w14:textId="6ECD9576" w:rsidR="006D25C3" w:rsidRPr="003113C8" w:rsidRDefault="00942CBB" w:rsidP="00373359">
      <w:pPr>
        <w:pStyle w:val="Subheading"/>
        <w:ind w:left="567" w:hanging="567"/>
        <w:rPr>
          <w:sz w:val="40"/>
          <w:szCs w:val="40"/>
        </w:rPr>
      </w:pPr>
      <w:r w:rsidRPr="003113C8">
        <w:rPr>
          <w:sz w:val="40"/>
          <w:szCs w:val="40"/>
        </w:rPr>
        <w:t>Reserves Policy</w:t>
      </w:r>
    </w:p>
    <w:p w14:paraId="15891E3D" w14:textId="04B1D393" w:rsidR="006D25C3" w:rsidRPr="003113C8" w:rsidRDefault="006D25C3" w:rsidP="00373359">
      <w:pPr>
        <w:pStyle w:val="Heading1"/>
        <w:spacing w:line="320" w:lineRule="exact"/>
        <w:ind w:left="567" w:hanging="567"/>
        <w:rPr>
          <w:sz w:val="32"/>
          <w:szCs w:val="32"/>
        </w:rPr>
      </w:pPr>
      <w:r w:rsidRPr="003113C8">
        <w:rPr>
          <w:sz w:val="32"/>
          <w:szCs w:val="32"/>
        </w:rPr>
        <w:t>Purpose of paper</w:t>
      </w:r>
    </w:p>
    <w:p w14:paraId="1E87880C" w14:textId="77777777" w:rsidR="00A00A2F" w:rsidRPr="00A00A2F" w:rsidRDefault="00A00A2F" w:rsidP="00A00A2F"/>
    <w:p w14:paraId="41577E23" w14:textId="77777777" w:rsidR="00A00A2F" w:rsidRDefault="00B22467" w:rsidP="007B7BC7">
      <w:pPr>
        <w:pStyle w:val="ListParagraph"/>
        <w:numPr>
          <w:ilvl w:val="0"/>
          <w:numId w:val="23"/>
        </w:numPr>
        <w:spacing w:line="276" w:lineRule="auto"/>
        <w:ind w:left="567" w:hanging="567"/>
        <w:contextualSpacing w:val="0"/>
      </w:pPr>
      <w:r>
        <w:t>To present to the committee the Reserves Policy</w:t>
      </w:r>
    </w:p>
    <w:p w14:paraId="20089308" w14:textId="77777777" w:rsidR="00A00A2F" w:rsidRDefault="00A00A2F" w:rsidP="007B7BC7">
      <w:pPr>
        <w:spacing w:line="276" w:lineRule="auto"/>
        <w:ind w:left="567"/>
      </w:pPr>
    </w:p>
    <w:p w14:paraId="1284A5D2" w14:textId="03AF5A9A" w:rsidR="00D868AF" w:rsidRDefault="00EA7FAB" w:rsidP="007B7BC7">
      <w:pPr>
        <w:spacing w:line="276" w:lineRule="auto"/>
        <w:rPr>
          <w:b/>
          <w:bCs/>
          <w:sz w:val="32"/>
          <w:szCs w:val="32"/>
        </w:rPr>
      </w:pPr>
      <w:r w:rsidRPr="00B773DA">
        <w:rPr>
          <w:b/>
          <w:bCs/>
          <w:sz w:val="32"/>
          <w:szCs w:val="32"/>
        </w:rPr>
        <w:t>Decision making to date</w:t>
      </w:r>
    </w:p>
    <w:p w14:paraId="24DB852F" w14:textId="77777777" w:rsidR="003113C8" w:rsidRPr="00B773DA" w:rsidRDefault="003113C8" w:rsidP="007B7BC7">
      <w:pPr>
        <w:spacing w:line="276" w:lineRule="auto"/>
        <w:ind w:left="567"/>
        <w:rPr>
          <w:b/>
          <w:bCs/>
          <w:sz w:val="32"/>
          <w:szCs w:val="32"/>
        </w:rPr>
      </w:pPr>
    </w:p>
    <w:p w14:paraId="0F497BCD" w14:textId="51E8E51C" w:rsidR="00B93C09" w:rsidRDefault="003F1573" w:rsidP="007B7BC7">
      <w:pPr>
        <w:pStyle w:val="ListParagraph"/>
        <w:numPr>
          <w:ilvl w:val="0"/>
          <w:numId w:val="23"/>
        </w:numPr>
        <w:ind w:left="567" w:hanging="567"/>
      </w:pPr>
      <w:r>
        <w:t>The policy was last reviewed by the Committee in October 202</w:t>
      </w:r>
      <w:r w:rsidR="007B79C8">
        <w:t>2</w:t>
      </w:r>
      <w:r>
        <w:t>. The Committee agreed that the HTA should maintain an ongoing minimum cash balance of £900k to facilitate its usual cash flow requirements plus a £</w:t>
      </w:r>
      <w:r w:rsidR="00632509">
        <w:t>530</w:t>
      </w:r>
      <w:r>
        <w:t>k buffer for exceptional events</w:t>
      </w:r>
      <w:r w:rsidR="004A1F67">
        <w:t>.</w:t>
      </w:r>
    </w:p>
    <w:p w14:paraId="6DADAC09" w14:textId="77777777" w:rsidR="00693ABC" w:rsidRDefault="00693ABC" w:rsidP="007B7BC7">
      <w:pPr>
        <w:pStyle w:val="ListParagraph"/>
        <w:ind w:left="567" w:hanging="567"/>
      </w:pPr>
    </w:p>
    <w:p w14:paraId="70B10CBB" w14:textId="2C425259" w:rsidR="00EE4617" w:rsidRDefault="00EE4617" w:rsidP="007B7BC7">
      <w:pPr>
        <w:pStyle w:val="ListParagraph"/>
        <w:numPr>
          <w:ilvl w:val="0"/>
          <w:numId w:val="23"/>
        </w:numPr>
        <w:ind w:left="567" w:hanging="567"/>
      </w:pPr>
      <w:r>
        <w:t xml:space="preserve">A review of costs based on the 2023/24 budget has resulted in </w:t>
      </w:r>
      <w:r w:rsidR="00514F06">
        <w:t>an</w:t>
      </w:r>
      <w:r>
        <w:t xml:space="preserve"> </w:t>
      </w:r>
      <w:r w:rsidR="00514F06">
        <w:t>increase</w:t>
      </w:r>
      <w:r w:rsidR="008411C1">
        <w:t xml:space="preserve"> in the cash flow requirements from £530k to £660k which is mainly due to increases in staff costs</w:t>
      </w:r>
      <w:r w:rsidR="00241EAC">
        <w:t>, giving a total minimum level of reserves of £1,</w:t>
      </w:r>
      <w:r w:rsidR="00711830">
        <w:t>56</w:t>
      </w:r>
      <w:r w:rsidR="00241EAC">
        <w:t>0k</w:t>
      </w:r>
      <w:r w:rsidR="00823D09">
        <w:t xml:space="preserve"> (the £900k for cashflow remains unchanged)</w:t>
      </w:r>
      <w:r w:rsidR="00241EAC">
        <w:t>. The</w:t>
      </w:r>
      <w:r w:rsidR="00823D09">
        <w:t xml:space="preserve"> actual</w:t>
      </w:r>
      <w:r w:rsidR="00241EAC">
        <w:t xml:space="preserve"> level of reserves at the end of 2022/23 was £4,106k, therefore we are currently well within our reserve policy.</w:t>
      </w:r>
    </w:p>
    <w:p w14:paraId="31BB3745" w14:textId="77777777" w:rsidR="00AE2989" w:rsidRDefault="00AE2989" w:rsidP="007B7BC7">
      <w:pPr>
        <w:pStyle w:val="ListParagraph"/>
        <w:ind w:left="567" w:hanging="567"/>
      </w:pPr>
    </w:p>
    <w:p w14:paraId="3C3B11B3" w14:textId="650BA56A" w:rsidR="002D4C5C" w:rsidRDefault="00AE2989" w:rsidP="007B7BC7">
      <w:pPr>
        <w:pStyle w:val="ListParagraph"/>
        <w:numPr>
          <w:ilvl w:val="0"/>
          <w:numId w:val="23"/>
        </w:numPr>
        <w:ind w:left="567" w:hanging="567"/>
      </w:pPr>
      <w:r>
        <w:t xml:space="preserve">It is proposed that the committee approve the </w:t>
      </w:r>
      <w:r w:rsidR="00EE4617">
        <w:t>amended</w:t>
      </w:r>
      <w:r>
        <w:t xml:space="preserve"> policy</w:t>
      </w:r>
      <w:r w:rsidR="000C56B1">
        <w:t xml:space="preserve">. Attached is </w:t>
      </w:r>
      <w:r w:rsidR="00215439">
        <w:t>our current cash flow forecast for 2023/24 for information.</w:t>
      </w:r>
    </w:p>
    <w:p w14:paraId="657C7BF8" w14:textId="77777777" w:rsidR="00B93C09" w:rsidRDefault="00B93C09" w:rsidP="007B7BC7">
      <w:pPr>
        <w:pStyle w:val="ListParagraph"/>
        <w:ind w:left="567" w:hanging="567"/>
      </w:pPr>
    </w:p>
    <w:p w14:paraId="6D0E7010" w14:textId="208A0972" w:rsidR="00B93C09" w:rsidRPr="001F4069" w:rsidRDefault="00D64441" w:rsidP="007B7BC7">
      <w:pPr>
        <w:pStyle w:val="ListParagraph"/>
        <w:numPr>
          <w:ilvl w:val="0"/>
          <w:numId w:val="23"/>
        </w:numPr>
        <w:ind w:left="567" w:hanging="567"/>
      </w:pPr>
      <w:r>
        <w:t xml:space="preserve">There have been previous discussions </w:t>
      </w:r>
      <w:r w:rsidR="00C12653">
        <w:t xml:space="preserve">pertaining to a reduction in our cash reserves. </w:t>
      </w:r>
      <w:r w:rsidR="00C53719">
        <w:t>We have already commenced discussion</w:t>
      </w:r>
      <w:r w:rsidR="00EB35D8">
        <w:t xml:space="preserve"> with the Department of Health and Social Care</w:t>
      </w:r>
      <w:r w:rsidR="00C53719">
        <w:t xml:space="preserve"> on this and will consider further options and actions as they arise, in particular when we reach the next Spending Review</w:t>
      </w:r>
      <w:r w:rsidR="00514F06">
        <w:t>.</w:t>
      </w:r>
    </w:p>
    <w:p w14:paraId="0047FB56" w14:textId="77777777" w:rsidR="00A5348D" w:rsidRDefault="00A5348D" w:rsidP="007B7BC7">
      <w:pPr>
        <w:pStyle w:val="ListParagraph"/>
        <w:ind w:left="567" w:hanging="567"/>
      </w:pPr>
    </w:p>
    <w:p w14:paraId="79476FB5" w14:textId="77777777" w:rsidR="004A4F78" w:rsidRDefault="003F1573" w:rsidP="007B7BC7">
      <w:pPr>
        <w:pStyle w:val="ListParagraph"/>
        <w:numPr>
          <w:ilvl w:val="0"/>
          <w:numId w:val="23"/>
        </w:numPr>
        <w:ind w:left="567" w:hanging="567"/>
      </w:pPr>
      <w:r>
        <w:t>The Reserves Policy was reviewed</w:t>
      </w:r>
      <w:r w:rsidR="00B93C09">
        <w:t xml:space="preserve"> and agreed</w:t>
      </w:r>
      <w:r>
        <w:t xml:space="preserve"> by the SMT on </w:t>
      </w:r>
      <w:r w:rsidR="00D577B1">
        <w:t>25</w:t>
      </w:r>
      <w:r>
        <w:t xml:space="preserve"> </w:t>
      </w:r>
      <w:r w:rsidR="00514F06">
        <w:t xml:space="preserve">September. </w:t>
      </w:r>
    </w:p>
    <w:p w14:paraId="0CBBC893" w14:textId="2448007D" w:rsidR="006D25C3" w:rsidRDefault="00643F70" w:rsidP="007B7BC7">
      <w:pPr>
        <w:pStyle w:val="Heading1"/>
        <w:spacing w:before="240" w:after="240" w:line="320" w:lineRule="exact"/>
        <w:ind w:left="567" w:hanging="567"/>
      </w:pPr>
      <w:r>
        <w:lastRenderedPageBreak/>
        <w:t>Recommendation</w:t>
      </w:r>
    </w:p>
    <w:p w14:paraId="433197F5" w14:textId="0678D7D9" w:rsidR="00B93C09" w:rsidRDefault="003F1573" w:rsidP="007B7BC7">
      <w:pPr>
        <w:pStyle w:val="ListParagraph"/>
        <w:numPr>
          <w:ilvl w:val="0"/>
          <w:numId w:val="23"/>
        </w:numPr>
        <w:spacing w:after="200" w:line="276" w:lineRule="auto"/>
        <w:ind w:left="567" w:hanging="567"/>
      </w:pPr>
      <w:r>
        <w:t xml:space="preserve">ARAC Members are required </w:t>
      </w:r>
      <w:r w:rsidR="00B93C09">
        <w:t>to approve the attached</w:t>
      </w:r>
      <w:r w:rsidR="00EB35D8">
        <w:t xml:space="preserve"> unchanged</w:t>
      </w:r>
      <w:r w:rsidR="00B93C09">
        <w:t xml:space="preserve"> policy.</w:t>
      </w:r>
    </w:p>
    <w:p w14:paraId="4DE1B067" w14:textId="77777777" w:rsidR="00373359" w:rsidRDefault="00373359" w:rsidP="00A00A2F">
      <w:pPr>
        <w:spacing w:after="200" w:line="276" w:lineRule="auto"/>
      </w:pPr>
    </w:p>
    <w:p w14:paraId="45B4B120" w14:textId="77777777" w:rsidR="00B93C09" w:rsidRDefault="00B93C09" w:rsidP="00373359">
      <w:pPr>
        <w:spacing w:after="240" w:line="480" w:lineRule="auto"/>
        <w:ind w:left="567" w:hanging="567"/>
        <w:sectPr w:rsidR="00B93C09" w:rsidSect="00CC4C06">
          <w:headerReference w:type="default" r:id="rId12"/>
          <w:footerReference w:type="default" r:id="rId13"/>
          <w:headerReference w:type="first" r:id="rId14"/>
          <w:footerReference w:type="first" r:id="rId15"/>
          <w:pgSz w:w="11907" w:h="16840" w:code="9"/>
          <w:pgMar w:top="2127" w:right="992" w:bottom="1418" w:left="1701" w:header="425" w:footer="567" w:gutter="0"/>
          <w:cols w:space="708"/>
          <w:docGrid w:linePitch="360"/>
        </w:sectPr>
      </w:pPr>
    </w:p>
    <w:p w14:paraId="6C5559F2" w14:textId="0242C351" w:rsidR="00B93C09" w:rsidRDefault="00A5348D" w:rsidP="00B93C09">
      <w:pPr>
        <w:pStyle w:val="Subheading"/>
      </w:pPr>
      <w:r>
        <w:lastRenderedPageBreak/>
        <w:t>Cashflow for the year ended</w:t>
      </w:r>
    </w:p>
    <w:p w14:paraId="5A656469" w14:textId="161E0211" w:rsidR="00A5348D" w:rsidRDefault="00A5348D" w:rsidP="00B93C09">
      <w:pPr>
        <w:pStyle w:val="Subheading"/>
      </w:pPr>
      <w:r>
        <w:t>31 March 202</w:t>
      </w:r>
      <w:r w:rsidR="00CB5DCF">
        <w:t>4</w:t>
      </w:r>
    </w:p>
    <w:p w14:paraId="4470219A" w14:textId="6CE7B50A" w:rsidR="00A5348D" w:rsidRDefault="00A5348D" w:rsidP="00B93C09">
      <w:pPr>
        <w:pStyle w:val="Subheading"/>
      </w:pPr>
    </w:p>
    <w:p w14:paraId="31E68CB3" w14:textId="10192BC9" w:rsidR="00A5348D" w:rsidRDefault="00A00A2F" w:rsidP="00B93C09">
      <w:pPr>
        <w:pStyle w:val="Subheading"/>
      </w:pPr>
      <w:r w:rsidRPr="00E81C41">
        <w:rPr>
          <w:noProof/>
        </w:rPr>
        <w:drawing>
          <wp:anchor distT="0" distB="0" distL="114300" distR="114300" simplePos="0" relativeHeight="251658240" behindDoc="0" locked="0" layoutInCell="1" allowOverlap="1" wp14:anchorId="7ED13204" wp14:editId="48E5A40E">
            <wp:simplePos x="0" y="0"/>
            <wp:positionH relativeFrom="page">
              <wp:posOffset>435428</wp:posOffset>
            </wp:positionH>
            <wp:positionV relativeFrom="paragraph">
              <wp:posOffset>163830</wp:posOffset>
            </wp:positionV>
            <wp:extent cx="10004872" cy="2838297"/>
            <wp:effectExtent l="0" t="0" r="0" b="635"/>
            <wp:wrapNone/>
            <wp:docPr id="33067757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4872" cy="28382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609AF4" w14:textId="014A5798" w:rsidR="00A5348D" w:rsidRDefault="00A5348D" w:rsidP="00B93C09">
      <w:pPr>
        <w:pStyle w:val="Subheading"/>
      </w:pPr>
    </w:p>
    <w:sectPr w:rsidR="00A5348D" w:rsidSect="00B93C09">
      <w:pgSz w:w="16840" w:h="11907" w:orient="landscape" w:code="9"/>
      <w:pgMar w:top="992" w:right="1418" w:bottom="1701" w:left="2126" w:header="425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6FD76" w14:textId="77777777" w:rsidR="00E9751B" w:rsidRDefault="00E9751B">
      <w:r>
        <w:separator/>
      </w:r>
    </w:p>
  </w:endnote>
  <w:endnote w:type="continuationSeparator" w:id="0">
    <w:p w14:paraId="602540A4" w14:textId="77777777" w:rsidR="00E9751B" w:rsidRDefault="00E975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94D2" w14:textId="77777777" w:rsidR="00B93C09" w:rsidRDefault="00B93C09" w:rsidP="003C39E8">
    <w:pPr>
      <w:pStyle w:val="Footer"/>
      <w:jc w:val="right"/>
      <w:rPr>
        <w:szCs w:val="36"/>
      </w:rPr>
    </w:pPr>
    <w:r>
      <w:rPr>
        <w:sz w:val="18"/>
      </w:rPr>
      <w:tab/>
    </w:r>
  </w:p>
  <w:p w14:paraId="5E4C8472" w14:textId="77777777" w:rsidR="00B93C09" w:rsidRDefault="00B93C09" w:rsidP="003C39E8">
    <w:pPr>
      <w:pStyle w:val="Footer"/>
      <w:jc w:val="center"/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10D7A9" w14:textId="77777777" w:rsidR="00B93C09" w:rsidRPr="004102E6" w:rsidRDefault="00B93C09">
    <w:pPr>
      <w:pStyle w:val="Footer"/>
      <w:jc w:val="right"/>
      <w:rPr>
        <w:bCs/>
        <w:sz w:val="24"/>
      </w:rPr>
    </w:pPr>
  </w:p>
  <w:p w14:paraId="012E4C95" w14:textId="77777777" w:rsidR="00B93C09" w:rsidRDefault="00B93C09" w:rsidP="003C39E8">
    <w:pPr>
      <w:pStyle w:val="Footer"/>
      <w:jc w:val="right"/>
      <w:rPr>
        <w:szCs w:val="36"/>
      </w:rPr>
    </w:pPr>
  </w:p>
  <w:p w14:paraId="683CAFF7" w14:textId="77777777" w:rsidR="00B93C09" w:rsidRPr="003C39E8" w:rsidRDefault="00B93C09" w:rsidP="003C39E8">
    <w:pPr>
      <w:pStyle w:val="Footer"/>
      <w:ind w:left="-851"/>
      <w:rPr>
        <w:sz w:val="24"/>
        <w:szCs w:val="44"/>
      </w:rPr>
    </w:pPr>
    <w:r w:rsidRPr="003C39E8">
      <w:rPr>
        <w:sz w:val="24"/>
        <w:szCs w:val="40"/>
      </w:rPr>
      <w:t xml:space="preserve">HTA meeting papers are not policy documents. </w:t>
    </w:r>
    <w:r w:rsidRPr="003C39E8">
      <w:rPr>
        <w:sz w:val="24"/>
        <w:szCs w:val="40"/>
      </w:rPr>
      <w:br/>
      <w:t>Draft policies may be subject to revision following the HTA Board meeting</w:t>
    </w:r>
  </w:p>
  <w:p w14:paraId="7B378DA4" w14:textId="77777777" w:rsidR="00B93C09" w:rsidRPr="00896021" w:rsidRDefault="00B93C09" w:rsidP="003C39E8">
    <w:pPr>
      <w:pStyle w:val="Footer"/>
      <w:jc w:val="right"/>
      <w:rPr>
        <w:szCs w:val="36"/>
      </w:rPr>
    </w:pPr>
    <w:r w:rsidRPr="00896021">
      <w:rPr>
        <w:szCs w:val="36"/>
      </w:rPr>
      <w:fldChar w:fldCharType="begin"/>
    </w:r>
    <w:r w:rsidRPr="00896021">
      <w:rPr>
        <w:szCs w:val="36"/>
      </w:rPr>
      <w:instrText xml:space="preserve"> PAGE </w:instrText>
    </w:r>
    <w:r w:rsidRPr="00896021">
      <w:rPr>
        <w:szCs w:val="36"/>
      </w:rPr>
      <w:fldChar w:fldCharType="separate"/>
    </w:r>
    <w:r>
      <w:rPr>
        <w:szCs w:val="36"/>
      </w:rPr>
      <w:t>1</w:t>
    </w:r>
    <w:r w:rsidRPr="00896021">
      <w:rPr>
        <w:szCs w:val="36"/>
      </w:rPr>
      <w:fldChar w:fldCharType="end"/>
    </w:r>
  </w:p>
  <w:p w14:paraId="1D41BC00" w14:textId="77777777" w:rsidR="00B93C09" w:rsidRDefault="00B93C09">
    <w:pPr>
      <w:pStyle w:val="Footer"/>
    </w:pPr>
    <w:r>
      <w:rPr>
        <w:noProof/>
      </w:rPr>
      <w:drawing>
        <wp:anchor distT="0" distB="0" distL="114300" distR="114300" simplePos="0" relativeHeight="251657216" behindDoc="0" locked="1" layoutInCell="1" allowOverlap="1" wp14:anchorId="474C8A45" wp14:editId="5E614890">
          <wp:simplePos x="0" y="0"/>
          <wp:positionH relativeFrom="page">
            <wp:posOffset>4752340</wp:posOffset>
          </wp:positionH>
          <wp:positionV relativeFrom="page">
            <wp:posOffset>360045</wp:posOffset>
          </wp:positionV>
          <wp:extent cx="2019300" cy="609600"/>
          <wp:effectExtent l="19050" t="0" r="0" b="0"/>
          <wp:wrapNone/>
          <wp:docPr id="337059960" name="Picture 337059960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8A69BA" w14:textId="77777777" w:rsidR="00E9751B" w:rsidRDefault="00E9751B">
      <w:r>
        <w:separator/>
      </w:r>
    </w:p>
  </w:footnote>
  <w:footnote w:type="continuationSeparator" w:id="0">
    <w:p w14:paraId="47721E17" w14:textId="77777777" w:rsidR="00E9751B" w:rsidRDefault="00E975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76EA36" w14:textId="7CEE1D2F" w:rsidR="00B93C09" w:rsidRDefault="00B93C09">
    <w:pPr>
      <w:pStyle w:val="Filename"/>
    </w:pPr>
    <w:r w:rsidRPr="00B572AB">
      <w:rPr>
        <w:noProof/>
        <w:szCs w:val="32"/>
      </w:rPr>
      <w:drawing>
        <wp:anchor distT="0" distB="0" distL="114300" distR="114300" simplePos="0" relativeHeight="251659264" behindDoc="0" locked="1" layoutInCell="1" allowOverlap="1" wp14:anchorId="04CAB822" wp14:editId="70069344">
          <wp:simplePos x="0" y="0"/>
          <wp:positionH relativeFrom="page">
            <wp:posOffset>4966335</wp:posOffset>
          </wp:positionH>
          <wp:positionV relativeFrom="page">
            <wp:posOffset>502285</wp:posOffset>
          </wp:positionV>
          <wp:extent cx="2019300" cy="609600"/>
          <wp:effectExtent l="19050" t="0" r="0" b="0"/>
          <wp:wrapNone/>
          <wp:docPr id="122748347" name="Picture 122748347" descr="HTA_colour 5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A_colour 56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609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fldChar w:fldCharType="begin"/>
    </w:r>
    <w:r>
      <w:instrText xml:space="preserve"> STYLEREF "Filename and path" \* MERGEFORMAT </w:instrText>
    </w:r>
    <w:r>
      <w:fldChar w:fldCharType="end"/>
    </w:r>
  </w:p>
  <w:p w14:paraId="2E03DABB" w14:textId="77777777" w:rsidR="00B93C09" w:rsidRDefault="00B93C0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E2BB3" w14:textId="77777777" w:rsidR="00B93C09" w:rsidRDefault="00B93C09">
    <w:pPr>
      <w:pStyle w:val="Header"/>
    </w:pPr>
    <w:r w:rsidRPr="00B002B2">
      <w:rPr>
        <w:sz w:val="24"/>
        <w:szCs w:val="40"/>
      </w:rPr>
      <w:t>Paper reference HTA (XX/XX)</w:t>
    </w:r>
  </w:p>
  <w:p w14:paraId="0DAF5862" w14:textId="77777777" w:rsidR="00B93C09" w:rsidRDefault="00B93C09">
    <w:pPr>
      <w:pStyle w:val="Header"/>
      <w:spacing w:line="240" w:lineRule="aut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E"/>
    <w:multiLevelType w:val="singleLevel"/>
    <w:tmpl w:val="4224D9F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1" w15:restartNumberingAfterBreak="0">
    <w:nsid w:val="FFFFFF7F"/>
    <w:multiLevelType w:val="singleLevel"/>
    <w:tmpl w:val="275430FE"/>
    <w:lvl w:ilvl="0">
      <w:start w:val="1"/>
      <w:numFmt w:val="lowerLetter"/>
      <w:pStyle w:val="ListNumber2"/>
      <w:lvlText w:val="(%1)"/>
      <w:lvlJc w:val="left"/>
      <w:pPr>
        <w:tabs>
          <w:tab w:val="num" w:pos="454"/>
        </w:tabs>
        <w:ind w:left="454" w:hanging="454"/>
      </w:pPr>
      <w:rPr>
        <w:rFonts w:hint="default"/>
      </w:rPr>
    </w:lvl>
  </w:abstractNum>
  <w:abstractNum w:abstractNumId="2" w15:restartNumberingAfterBreak="0">
    <w:nsid w:val="FFFFFF83"/>
    <w:multiLevelType w:val="singleLevel"/>
    <w:tmpl w:val="BC78E9E6"/>
    <w:lvl w:ilvl="0">
      <w:start w:val="1"/>
      <w:numFmt w:val="bullet"/>
      <w:pStyle w:val="ListBullet2"/>
      <w:lvlText w:val=""/>
      <w:lvlJc w:val="left"/>
      <w:pPr>
        <w:tabs>
          <w:tab w:val="num" w:pos="814"/>
        </w:tabs>
        <w:ind w:left="794" w:hanging="340"/>
      </w:pPr>
      <w:rPr>
        <w:rFonts w:ascii="Symbol" w:hAnsi="Symbol" w:hint="default"/>
      </w:rPr>
    </w:lvl>
  </w:abstractNum>
  <w:abstractNum w:abstractNumId="3" w15:restartNumberingAfterBreak="0">
    <w:nsid w:val="FFFFFF88"/>
    <w:multiLevelType w:val="singleLevel"/>
    <w:tmpl w:val="0D84CE7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FFFFFF89"/>
    <w:multiLevelType w:val="singleLevel"/>
    <w:tmpl w:val="35B4880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071B11"/>
    <w:multiLevelType w:val="hybridMultilevel"/>
    <w:tmpl w:val="72C46706"/>
    <w:lvl w:ilvl="0" w:tplc="31CE0C3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3D971FC"/>
    <w:multiLevelType w:val="hybridMultilevel"/>
    <w:tmpl w:val="A9103EE4"/>
    <w:lvl w:ilvl="0" w:tplc="FDFA2B7C">
      <w:start w:val="1"/>
      <w:numFmt w:val="bullet"/>
      <w:pStyle w:val="List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color w:val="86B0BE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AA5DAC"/>
    <w:multiLevelType w:val="hybridMultilevel"/>
    <w:tmpl w:val="A5E269C0"/>
    <w:lvl w:ilvl="0" w:tplc="6D8E7C3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5A2CFB"/>
    <w:multiLevelType w:val="hybridMultilevel"/>
    <w:tmpl w:val="7B70F68C"/>
    <w:lvl w:ilvl="0" w:tplc="5B80CADA">
      <w:start w:val="1"/>
      <w:numFmt w:val="decimal"/>
      <w:lvlText w:val="%1."/>
      <w:lvlJc w:val="left"/>
      <w:pPr>
        <w:ind w:left="510" w:hanging="453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A44573"/>
    <w:multiLevelType w:val="hybridMultilevel"/>
    <w:tmpl w:val="BF304B32"/>
    <w:lvl w:ilvl="0" w:tplc="9EA6B2DE">
      <w:start w:val="1"/>
      <w:numFmt w:val="decimal"/>
      <w:pStyle w:val="Tablenumbered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980972"/>
    <w:multiLevelType w:val="hybridMultilevel"/>
    <w:tmpl w:val="11D45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E917CDB"/>
    <w:multiLevelType w:val="hybridMultilevel"/>
    <w:tmpl w:val="6E4613A8"/>
    <w:lvl w:ilvl="0" w:tplc="1E28519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2125FFA"/>
    <w:multiLevelType w:val="hybridMultilevel"/>
    <w:tmpl w:val="74BCCC5C"/>
    <w:lvl w:ilvl="0" w:tplc="BEB24986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283FD1"/>
    <w:multiLevelType w:val="hybridMultilevel"/>
    <w:tmpl w:val="D19A82A4"/>
    <w:lvl w:ilvl="0" w:tplc="2074742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F053944"/>
    <w:multiLevelType w:val="hybridMultilevel"/>
    <w:tmpl w:val="092C46A8"/>
    <w:lvl w:ilvl="0" w:tplc="6D909228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F344FBA"/>
    <w:multiLevelType w:val="multilevel"/>
    <w:tmpl w:val="41D4DD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27C15FE"/>
    <w:multiLevelType w:val="hybridMultilevel"/>
    <w:tmpl w:val="2DD22FA8"/>
    <w:lvl w:ilvl="0" w:tplc="053ACECE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D4C07DB"/>
    <w:multiLevelType w:val="multilevel"/>
    <w:tmpl w:val="800A9666"/>
    <w:lvl w:ilvl="0">
      <w:start w:val="1"/>
      <w:numFmt w:val="decimal"/>
      <w:lvlText w:val="%1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60212E1D"/>
    <w:multiLevelType w:val="hybridMultilevel"/>
    <w:tmpl w:val="79E4A3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2477B48"/>
    <w:multiLevelType w:val="multilevel"/>
    <w:tmpl w:val="41D4DD24"/>
    <w:lvl w:ilvl="0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F07D9C"/>
    <w:multiLevelType w:val="hybridMultilevel"/>
    <w:tmpl w:val="178A46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DF236CF"/>
    <w:multiLevelType w:val="hybridMultilevel"/>
    <w:tmpl w:val="DD4AD8F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F00569"/>
    <w:multiLevelType w:val="hybridMultilevel"/>
    <w:tmpl w:val="5AA60EBE"/>
    <w:lvl w:ilvl="0" w:tplc="5B80CADA">
      <w:start w:val="1"/>
      <w:numFmt w:val="decimal"/>
      <w:lvlText w:val="%1."/>
      <w:lvlJc w:val="left"/>
      <w:pPr>
        <w:ind w:left="510" w:hanging="453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FF71EF"/>
    <w:multiLevelType w:val="hybridMultilevel"/>
    <w:tmpl w:val="4CEA02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C43EC7"/>
    <w:multiLevelType w:val="hybridMultilevel"/>
    <w:tmpl w:val="2752E988"/>
    <w:lvl w:ilvl="0" w:tplc="BEB24986">
      <w:start w:val="1"/>
      <w:numFmt w:val="decimal"/>
      <w:lvlText w:val="%1."/>
      <w:lvlJc w:val="left"/>
      <w:pPr>
        <w:ind w:left="720" w:hanging="663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F813D91"/>
    <w:multiLevelType w:val="hybridMultilevel"/>
    <w:tmpl w:val="56AEBE02"/>
    <w:lvl w:ilvl="0" w:tplc="5B80CADA">
      <w:start w:val="1"/>
      <w:numFmt w:val="decimal"/>
      <w:lvlText w:val="%1."/>
      <w:lvlJc w:val="left"/>
      <w:pPr>
        <w:ind w:left="510" w:hanging="453"/>
      </w:pPr>
      <w:rPr>
        <w:rFonts w:ascii="Arial" w:hAnsi="Arial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389675">
    <w:abstractNumId w:val="4"/>
  </w:num>
  <w:num w:numId="2" w16cid:durableId="320741088">
    <w:abstractNumId w:val="6"/>
  </w:num>
  <w:num w:numId="3" w16cid:durableId="1796172300">
    <w:abstractNumId w:val="17"/>
  </w:num>
  <w:num w:numId="4" w16cid:durableId="1628046927">
    <w:abstractNumId w:val="13"/>
  </w:num>
  <w:num w:numId="5" w16cid:durableId="98985731">
    <w:abstractNumId w:val="13"/>
    <w:lvlOverride w:ilvl="0">
      <w:startOverride w:val="1"/>
    </w:lvlOverride>
  </w:num>
  <w:num w:numId="6" w16cid:durableId="1192575307">
    <w:abstractNumId w:val="5"/>
  </w:num>
  <w:num w:numId="7" w16cid:durableId="1783572777">
    <w:abstractNumId w:val="7"/>
  </w:num>
  <w:num w:numId="8" w16cid:durableId="1741442086">
    <w:abstractNumId w:val="11"/>
  </w:num>
  <w:num w:numId="9" w16cid:durableId="334723919">
    <w:abstractNumId w:val="6"/>
  </w:num>
  <w:num w:numId="10" w16cid:durableId="951130940">
    <w:abstractNumId w:val="6"/>
  </w:num>
  <w:num w:numId="11" w16cid:durableId="1697807648">
    <w:abstractNumId w:val="3"/>
  </w:num>
  <w:num w:numId="12" w16cid:durableId="979115838">
    <w:abstractNumId w:val="3"/>
  </w:num>
  <w:num w:numId="13" w16cid:durableId="1022897872">
    <w:abstractNumId w:val="9"/>
  </w:num>
  <w:num w:numId="14" w16cid:durableId="1504316540">
    <w:abstractNumId w:val="14"/>
  </w:num>
  <w:num w:numId="15" w16cid:durableId="2097164416">
    <w:abstractNumId w:val="2"/>
  </w:num>
  <w:num w:numId="16" w16cid:durableId="1319961240">
    <w:abstractNumId w:val="2"/>
  </w:num>
  <w:num w:numId="17" w16cid:durableId="1474787602">
    <w:abstractNumId w:val="1"/>
  </w:num>
  <w:num w:numId="18" w16cid:durableId="770324201">
    <w:abstractNumId w:val="0"/>
  </w:num>
  <w:num w:numId="19" w16cid:durableId="1095443503">
    <w:abstractNumId w:val="19"/>
  </w:num>
  <w:num w:numId="20" w16cid:durableId="1193226635">
    <w:abstractNumId w:val="15"/>
  </w:num>
  <w:num w:numId="21" w16cid:durableId="1826627033">
    <w:abstractNumId w:val="21"/>
  </w:num>
  <w:num w:numId="22" w16cid:durableId="1072390065">
    <w:abstractNumId w:val="20"/>
  </w:num>
  <w:num w:numId="23" w16cid:durableId="1983466589">
    <w:abstractNumId w:val="8"/>
  </w:num>
  <w:num w:numId="24" w16cid:durableId="1649939165">
    <w:abstractNumId w:val="10"/>
  </w:num>
  <w:num w:numId="25" w16cid:durableId="191460746">
    <w:abstractNumId w:val="18"/>
  </w:num>
  <w:num w:numId="26" w16cid:durableId="1931548552">
    <w:abstractNumId w:val="24"/>
  </w:num>
  <w:num w:numId="27" w16cid:durableId="778985072">
    <w:abstractNumId w:val="23"/>
  </w:num>
  <w:num w:numId="28" w16cid:durableId="1617441711">
    <w:abstractNumId w:val="16"/>
  </w:num>
  <w:num w:numId="29" w16cid:durableId="1621955470">
    <w:abstractNumId w:val="12"/>
  </w:num>
  <w:num w:numId="30" w16cid:durableId="2064524951">
    <w:abstractNumId w:val="25"/>
  </w:num>
  <w:num w:numId="31" w16cid:durableId="786313709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1">
      <o:colormru v:ext="edit" colors="#86b0b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1573"/>
    <w:rsid w:val="00000982"/>
    <w:rsid w:val="00005925"/>
    <w:rsid w:val="000074A0"/>
    <w:rsid w:val="000116CA"/>
    <w:rsid w:val="00013E16"/>
    <w:rsid w:val="00033C07"/>
    <w:rsid w:val="00035FD5"/>
    <w:rsid w:val="000375C9"/>
    <w:rsid w:val="00043872"/>
    <w:rsid w:val="00063C4E"/>
    <w:rsid w:val="0007200C"/>
    <w:rsid w:val="00075D49"/>
    <w:rsid w:val="00076CE6"/>
    <w:rsid w:val="00077F6E"/>
    <w:rsid w:val="00082B23"/>
    <w:rsid w:val="000B3651"/>
    <w:rsid w:val="000B6951"/>
    <w:rsid w:val="000C3813"/>
    <w:rsid w:val="000C4BFD"/>
    <w:rsid w:val="000C56B1"/>
    <w:rsid w:val="000C7CF2"/>
    <w:rsid w:val="000D1BFD"/>
    <w:rsid w:val="000E3451"/>
    <w:rsid w:val="00112DC0"/>
    <w:rsid w:val="00113687"/>
    <w:rsid w:val="00123C7E"/>
    <w:rsid w:val="00154745"/>
    <w:rsid w:val="001637C2"/>
    <w:rsid w:val="00166219"/>
    <w:rsid w:val="00185AF0"/>
    <w:rsid w:val="00191D05"/>
    <w:rsid w:val="001954F3"/>
    <w:rsid w:val="001A4AB0"/>
    <w:rsid w:val="001B1C07"/>
    <w:rsid w:val="001C3C67"/>
    <w:rsid w:val="001D1550"/>
    <w:rsid w:val="001D4D03"/>
    <w:rsid w:val="001E407F"/>
    <w:rsid w:val="001F4069"/>
    <w:rsid w:val="001F56F7"/>
    <w:rsid w:val="00206B07"/>
    <w:rsid w:val="00206DC8"/>
    <w:rsid w:val="00207BF3"/>
    <w:rsid w:val="00212271"/>
    <w:rsid w:val="00215439"/>
    <w:rsid w:val="0021547D"/>
    <w:rsid w:val="00221219"/>
    <w:rsid w:val="0022721B"/>
    <w:rsid w:val="002342BE"/>
    <w:rsid w:val="00234DA9"/>
    <w:rsid w:val="00241EAC"/>
    <w:rsid w:val="002516A7"/>
    <w:rsid w:val="00254CE8"/>
    <w:rsid w:val="00257B39"/>
    <w:rsid w:val="00261F86"/>
    <w:rsid w:val="00262500"/>
    <w:rsid w:val="002675FF"/>
    <w:rsid w:val="002713B1"/>
    <w:rsid w:val="00271DA4"/>
    <w:rsid w:val="0028106C"/>
    <w:rsid w:val="00281F42"/>
    <w:rsid w:val="002865DE"/>
    <w:rsid w:val="00290F91"/>
    <w:rsid w:val="002A1DBE"/>
    <w:rsid w:val="002A596E"/>
    <w:rsid w:val="002A677A"/>
    <w:rsid w:val="002B4552"/>
    <w:rsid w:val="002C6FCA"/>
    <w:rsid w:val="002C7771"/>
    <w:rsid w:val="002D4060"/>
    <w:rsid w:val="002D4AE2"/>
    <w:rsid w:val="002D4C5C"/>
    <w:rsid w:val="002E5E5E"/>
    <w:rsid w:val="002E718B"/>
    <w:rsid w:val="002E721A"/>
    <w:rsid w:val="002F3C5F"/>
    <w:rsid w:val="003066C3"/>
    <w:rsid w:val="003113C8"/>
    <w:rsid w:val="00313BFA"/>
    <w:rsid w:val="00327149"/>
    <w:rsid w:val="00342B6B"/>
    <w:rsid w:val="00344869"/>
    <w:rsid w:val="00364164"/>
    <w:rsid w:val="003645DF"/>
    <w:rsid w:val="00366F4F"/>
    <w:rsid w:val="00373359"/>
    <w:rsid w:val="003818E9"/>
    <w:rsid w:val="003939AC"/>
    <w:rsid w:val="0039541F"/>
    <w:rsid w:val="00396436"/>
    <w:rsid w:val="00397A37"/>
    <w:rsid w:val="003B439E"/>
    <w:rsid w:val="003C39E8"/>
    <w:rsid w:val="003C6989"/>
    <w:rsid w:val="003D3024"/>
    <w:rsid w:val="003E2B5E"/>
    <w:rsid w:val="003E53BF"/>
    <w:rsid w:val="003E6A0C"/>
    <w:rsid w:val="003F072D"/>
    <w:rsid w:val="003F1573"/>
    <w:rsid w:val="003F4889"/>
    <w:rsid w:val="003F4D44"/>
    <w:rsid w:val="003F5523"/>
    <w:rsid w:val="0040534E"/>
    <w:rsid w:val="004102E6"/>
    <w:rsid w:val="00435291"/>
    <w:rsid w:val="00444A41"/>
    <w:rsid w:val="00445738"/>
    <w:rsid w:val="0044685F"/>
    <w:rsid w:val="0045350F"/>
    <w:rsid w:val="00482C9E"/>
    <w:rsid w:val="004912B5"/>
    <w:rsid w:val="004A1F67"/>
    <w:rsid w:val="004A4F78"/>
    <w:rsid w:val="004B1A97"/>
    <w:rsid w:val="004B2F41"/>
    <w:rsid w:val="004C34B7"/>
    <w:rsid w:val="004C376E"/>
    <w:rsid w:val="004C6726"/>
    <w:rsid w:val="004E227E"/>
    <w:rsid w:val="004E71C7"/>
    <w:rsid w:val="004E749F"/>
    <w:rsid w:val="00501F75"/>
    <w:rsid w:val="0050537A"/>
    <w:rsid w:val="00505F01"/>
    <w:rsid w:val="00512184"/>
    <w:rsid w:val="00513B7B"/>
    <w:rsid w:val="00513CE0"/>
    <w:rsid w:val="00514F06"/>
    <w:rsid w:val="00526986"/>
    <w:rsid w:val="00535866"/>
    <w:rsid w:val="005362D0"/>
    <w:rsid w:val="0054256D"/>
    <w:rsid w:val="0056223A"/>
    <w:rsid w:val="00564DE7"/>
    <w:rsid w:val="00583FB2"/>
    <w:rsid w:val="005877DF"/>
    <w:rsid w:val="005906FC"/>
    <w:rsid w:val="00592838"/>
    <w:rsid w:val="005929D2"/>
    <w:rsid w:val="0059548C"/>
    <w:rsid w:val="005A00EC"/>
    <w:rsid w:val="005A33A9"/>
    <w:rsid w:val="005C6E16"/>
    <w:rsid w:val="005D4901"/>
    <w:rsid w:val="005E3A5F"/>
    <w:rsid w:val="005F145E"/>
    <w:rsid w:val="00600734"/>
    <w:rsid w:val="006008CA"/>
    <w:rsid w:val="006049BF"/>
    <w:rsid w:val="00604FD5"/>
    <w:rsid w:val="00607D25"/>
    <w:rsid w:val="006111B0"/>
    <w:rsid w:val="0062174A"/>
    <w:rsid w:val="006264A7"/>
    <w:rsid w:val="00632509"/>
    <w:rsid w:val="006374FF"/>
    <w:rsid w:val="00643F70"/>
    <w:rsid w:val="00655CD0"/>
    <w:rsid w:val="00660637"/>
    <w:rsid w:val="00660DA5"/>
    <w:rsid w:val="006644C0"/>
    <w:rsid w:val="006857E5"/>
    <w:rsid w:val="00693871"/>
    <w:rsid w:val="0069390E"/>
    <w:rsid w:val="00693ABC"/>
    <w:rsid w:val="006B3593"/>
    <w:rsid w:val="006B4A26"/>
    <w:rsid w:val="006C77EB"/>
    <w:rsid w:val="006D25C3"/>
    <w:rsid w:val="006E4D82"/>
    <w:rsid w:val="006E64FE"/>
    <w:rsid w:val="006F4A57"/>
    <w:rsid w:val="00706FAA"/>
    <w:rsid w:val="007110EA"/>
    <w:rsid w:val="00711830"/>
    <w:rsid w:val="00711FBD"/>
    <w:rsid w:val="00713D08"/>
    <w:rsid w:val="00722973"/>
    <w:rsid w:val="00731717"/>
    <w:rsid w:val="0073690C"/>
    <w:rsid w:val="00764BBE"/>
    <w:rsid w:val="007759AF"/>
    <w:rsid w:val="00780294"/>
    <w:rsid w:val="00780ACE"/>
    <w:rsid w:val="00780C32"/>
    <w:rsid w:val="0078154B"/>
    <w:rsid w:val="00783867"/>
    <w:rsid w:val="007873C1"/>
    <w:rsid w:val="00796BEA"/>
    <w:rsid w:val="007A5615"/>
    <w:rsid w:val="007A7F0A"/>
    <w:rsid w:val="007B79C8"/>
    <w:rsid w:val="007B7BC7"/>
    <w:rsid w:val="007C23E7"/>
    <w:rsid w:val="007C4E81"/>
    <w:rsid w:val="007D1EA6"/>
    <w:rsid w:val="007D2B76"/>
    <w:rsid w:val="007E49C4"/>
    <w:rsid w:val="007E5E46"/>
    <w:rsid w:val="00806EF2"/>
    <w:rsid w:val="008163A7"/>
    <w:rsid w:val="00816994"/>
    <w:rsid w:val="00823D09"/>
    <w:rsid w:val="00825E24"/>
    <w:rsid w:val="008325CD"/>
    <w:rsid w:val="008411C1"/>
    <w:rsid w:val="00844ECF"/>
    <w:rsid w:val="00850D18"/>
    <w:rsid w:val="00855C75"/>
    <w:rsid w:val="008566BE"/>
    <w:rsid w:val="00865142"/>
    <w:rsid w:val="00883944"/>
    <w:rsid w:val="00884B98"/>
    <w:rsid w:val="00893FAC"/>
    <w:rsid w:val="00894679"/>
    <w:rsid w:val="008B1D41"/>
    <w:rsid w:val="008B3C67"/>
    <w:rsid w:val="008B729A"/>
    <w:rsid w:val="008D3EB0"/>
    <w:rsid w:val="008D4FB9"/>
    <w:rsid w:val="0090733F"/>
    <w:rsid w:val="009203A5"/>
    <w:rsid w:val="0092061B"/>
    <w:rsid w:val="009216C5"/>
    <w:rsid w:val="009250EF"/>
    <w:rsid w:val="00936914"/>
    <w:rsid w:val="0094245D"/>
    <w:rsid w:val="00942CBB"/>
    <w:rsid w:val="009455C5"/>
    <w:rsid w:val="00947B39"/>
    <w:rsid w:val="0095461D"/>
    <w:rsid w:val="00974423"/>
    <w:rsid w:val="00974A5B"/>
    <w:rsid w:val="00974BFE"/>
    <w:rsid w:val="00990ABF"/>
    <w:rsid w:val="009A6CA2"/>
    <w:rsid w:val="009A7176"/>
    <w:rsid w:val="009C16F0"/>
    <w:rsid w:val="009C6131"/>
    <w:rsid w:val="009E6DDA"/>
    <w:rsid w:val="009F4236"/>
    <w:rsid w:val="00A0022B"/>
    <w:rsid w:val="00A00A2F"/>
    <w:rsid w:val="00A10C8F"/>
    <w:rsid w:val="00A27D4B"/>
    <w:rsid w:val="00A27FA0"/>
    <w:rsid w:val="00A441B2"/>
    <w:rsid w:val="00A51B83"/>
    <w:rsid w:val="00A5348D"/>
    <w:rsid w:val="00A57862"/>
    <w:rsid w:val="00A64CDC"/>
    <w:rsid w:val="00A771C1"/>
    <w:rsid w:val="00A77A3D"/>
    <w:rsid w:val="00A806ED"/>
    <w:rsid w:val="00AA1AB6"/>
    <w:rsid w:val="00AA2D6A"/>
    <w:rsid w:val="00AA78AB"/>
    <w:rsid w:val="00AA7919"/>
    <w:rsid w:val="00AB34BE"/>
    <w:rsid w:val="00AB5752"/>
    <w:rsid w:val="00AB7996"/>
    <w:rsid w:val="00AC060C"/>
    <w:rsid w:val="00AC1B12"/>
    <w:rsid w:val="00AC50B1"/>
    <w:rsid w:val="00AC7A87"/>
    <w:rsid w:val="00AD59BA"/>
    <w:rsid w:val="00AD685F"/>
    <w:rsid w:val="00AE2989"/>
    <w:rsid w:val="00AE3214"/>
    <w:rsid w:val="00AE3D07"/>
    <w:rsid w:val="00AF229D"/>
    <w:rsid w:val="00B002B2"/>
    <w:rsid w:val="00B06970"/>
    <w:rsid w:val="00B22467"/>
    <w:rsid w:val="00B2437D"/>
    <w:rsid w:val="00B30480"/>
    <w:rsid w:val="00B34082"/>
    <w:rsid w:val="00B34C94"/>
    <w:rsid w:val="00B366FF"/>
    <w:rsid w:val="00B36BD6"/>
    <w:rsid w:val="00B40CEB"/>
    <w:rsid w:val="00B5091E"/>
    <w:rsid w:val="00B51DD5"/>
    <w:rsid w:val="00B51FBA"/>
    <w:rsid w:val="00B533FE"/>
    <w:rsid w:val="00B55268"/>
    <w:rsid w:val="00B5749E"/>
    <w:rsid w:val="00B603DF"/>
    <w:rsid w:val="00B626C1"/>
    <w:rsid w:val="00B773DA"/>
    <w:rsid w:val="00B82AE3"/>
    <w:rsid w:val="00B93C09"/>
    <w:rsid w:val="00B9495E"/>
    <w:rsid w:val="00BA3218"/>
    <w:rsid w:val="00BA7363"/>
    <w:rsid w:val="00BC0CA9"/>
    <w:rsid w:val="00BD2381"/>
    <w:rsid w:val="00BF4E41"/>
    <w:rsid w:val="00C12653"/>
    <w:rsid w:val="00C15F97"/>
    <w:rsid w:val="00C307F7"/>
    <w:rsid w:val="00C35CD8"/>
    <w:rsid w:val="00C4528B"/>
    <w:rsid w:val="00C45840"/>
    <w:rsid w:val="00C45BDF"/>
    <w:rsid w:val="00C5121C"/>
    <w:rsid w:val="00C53719"/>
    <w:rsid w:val="00C56F3D"/>
    <w:rsid w:val="00C60817"/>
    <w:rsid w:val="00C62EBF"/>
    <w:rsid w:val="00C74D15"/>
    <w:rsid w:val="00C831B3"/>
    <w:rsid w:val="00C87991"/>
    <w:rsid w:val="00C92140"/>
    <w:rsid w:val="00C94F6F"/>
    <w:rsid w:val="00C95057"/>
    <w:rsid w:val="00C96028"/>
    <w:rsid w:val="00CB2388"/>
    <w:rsid w:val="00CB5DCF"/>
    <w:rsid w:val="00CB6095"/>
    <w:rsid w:val="00CB6D69"/>
    <w:rsid w:val="00CC0FD9"/>
    <w:rsid w:val="00CC4C06"/>
    <w:rsid w:val="00CD16E7"/>
    <w:rsid w:val="00CD5B84"/>
    <w:rsid w:val="00CD72B9"/>
    <w:rsid w:val="00CE0B3F"/>
    <w:rsid w:val="00CE0B4C"/>
    <w:rsid w:val="00D03DEC"/>
    <w:rsid w:val="00D05D8B"/>
    <w:rsid w:val="00D11A53"/>
    <w:rsid w:val="00D15086"/>
    <w:rsid w:val="00D15EDD"/>
    <w:rsid w:val="00D23790"/>
    <w:rsid w:val="00D5524D"/>
    <w:rsid w:val="00D577B1"/>
    <w:rsid w:val="00D64441"/>
    <w:rsid w:val="00D659D2"/>
    <w:rsid w:val="00D74074"/>
    <w:rsid w:val="00D75889"/>
    <w:rsid w:val="00D779FD"/>
    <w:rsid w:val="00D868AF"/>
    <w:rsid w:val="00D91355"/>
    <w:rsid w:val="00D92EFC"/>
    <w:rsid w:val="00D94EE4"/>
    <w:rsid w:val="00DA4254"/>
    <w:rsid w:val="00DB25F1"/>
    <w:rsid w:val="00DC0D22"/>
    <w:rsid w:val="00DC2BB8"/>
    <w:rsid w:val="00DC4F53"/>
    <w:rsid w:val="00DC5B36"/>
    <w:rsid w:val="00DD18DE"/>
    <w:rsid w:val="00DD7C1D"/>
    <w:rsid w:val="00DE37F9"/>
    <w:rsid w:val="00DE505B"/>
    <w:rsid w:val="00E15F10"/>
    <w:rsid w:val="00E33823"/>
    <w:rsid w:val="00E37060"/>
    <w:rsid w:val="00E42151"/>
    <w:rsid w:val="00E4295C"/>
    <w:rsid w:val="00E450CB"/>
    <w:rsid w:val="00E5750A"/>
    <w:rsid w:val="00E73474"/>
    <w:rsid w:val="00E81C41"/>
    <w:rsid w:val="00E9751B"/>
    <w:rsid w:val="00EA06C0"/>
    <w:rsid w:val="00EA1140"/>
    <w:rsid w:val="00EA3D68"/>
    <w:rsid w:val="00EA77A9"/>
    <w:rsid w:val="00EA7FAB"/>
    <w:rsid w:val="00EB31BC"/>
    <w:rsid w:val="00EB35D8"/>
    <w:rsid w:val="00EC72D8"/>
    <w:rsid w:val="00ED4383"/>
    <w:rsid w:val="00ED769D"/>
    <w:rsid w:val="00EE30BE"/>
    <w:rsid w:val="00EE3950"/>
    <w:rsid w:val="00EE4252"/>
    <w:rsid w:val="00EE4617"/>
    <w:rsid w:val="00F01CBC"/>
    <w:rsid w:val="00F025E5"/>
    <w:rsid w:val="00F2261E"/>
    <w:rsid w:val="00F3668B"/>
    <w:rsid w:val="00F418C8"/>
    <w:rsid w:val="00F519DC"/>
    <w:rsid w:val="00F57633"/>
    <w:rsid w:val="00F57A19"/>
    <w:rsid w:val="00F6675D"/>
    <w:rsid w:val="00F7298E"/>
    <w:rsid w:val="00F7392C"/>
    <w:rsid w:val="00F73C2B"/>
    <w:rsid w:val="00F878BE"/>
    <w:rsid w:val="00FA356E"/>
    <w:rsid w:val="00FA42DF"/>
    <w:rsid w:val="00FA5081"/>
    <w:rsid w:val="00FA76A2"/>
    <w:rsid w:val="00FB3837"/>
    <w:rsid w:val="00FD5D7A"/>
    <w:rsid w:val="00FE2155"/>
    <w:rsid w:val="00FE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o:colormru v:ext="edit" colors="#86b0be"/>
    </o:shapedefaults>
    <o:shapelayout v:ext="edit">
      <o:idmap v:ext="edit" data="2"/>
    </o:shapelayout>
  </w:shapeDefaults>
  <w:decimalSymbol w:val="."/>
  <w:listSeparator w:val=","/>
  <w14:docId w14:val="3B96D81F"/>
  <w15:docId w15:val="{CE1770A4-9C1D-4086-BC20-13AC5416A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54F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54F3"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1954F3"/>
    <w:pPr>
      <w:keepNext/>
      <w:keepLines/>
      <w:spacing w:before="200"/>
      <w:outlineLvl w:val="1"/>
    </w:pPr>
    <w:rPr>
      <w:rFonts w:eastAsiaTheme="majorEastAsia" w:cstheme="majorBidi"/>
      <w:b/>
      <w:bCs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954F3"/>
    <w:pPr>
      <w:keepNext/>
      <w:keepLines/>
      <w:spacing w:before="200"/>
      <w:outlineLvl w:val="2"/>
    </w:pPr>
    <w:rPr>
      <w:rFonts w:eastAsiaTheme="majorEastAsia" w:cstheme="majorBidi"/>
      <w:b/>
      <w:bCs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954F3"/>
    <w:pPr>
      <w:keepNext/>
      <w:keepLines/>
      <w:spacing w:before="40"/>
      <w:outlineLvl w:val="3"/>
    </w:pPr>
    <w:rPr>
      <w:rFonts w:eastAsiaTheme="majorEastAsia"/>
      <w:i/>
      <w:iCs/>
    </w:rPr>
  </w:style>
  <w:style w:type="paragraph" w:styleId="Heading5">
    <w:name w:val="heading 5"/>
    <w:basedOn w:val="Normal"/>
    <w:next w:val="Normal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954F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954F3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954F3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954F3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  <w:spacing w:line="280" w:lineRule="atLeast"/>
    </w:pPr>
    <w:rPr>
      <w:sz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  <w:spacing w:line="280" w:lineRule="atLeast"/>
    </w:pPr>
    <w:rPr>
      <w:sz w:val="20"/>
    </w:rPr>
  </w:style>
  <w:style w:type="paragraph" w:styleId="ListBullet">
    <w:name w:val="List Bullet"/>
    <w:basedOn w:val="Normal"/>
    <w:pPr>
      <w:numPr>
        <w:numId w:val="10"/>
      </w:numPr>
    </w:pPr>
  </w:style>
  <w:style w:type="paragraph" w:customStyle="1" w:styleId="NormalBold">
    <w:name w:val="Normal Bold"/>
    <w:basedOn w:val="Normal"/>
    <w:next w:val="Normal"/>
    <w:rPr>
      <w:b/>
    </w:rPr>
  </w:style>
  <w:style w:type="paragraph" w:customStyle="1" w:styleId="Filename">
    <w:name w:val="Filename"/>
    <w:basedOn w:val="Header"/>
    <w:next w:val="Header"/>
    <w:rPr>
      <w:sz w:val="16"/>
    </w:rPr>
  </w:style>
  <w:style w:type="paragraph" w:customStyle="1" w:styleId="Filenameandpath">
    <w:name w:val="Filename and path"/>
    <w:basedOn w:val="Normal"/>
    <w:pPr>
      <w:spacing w:line="280" w:lineRule="atLeast"/>
    </w:pPr>
    <w:rPr>
      <w:sz w:val="16"/>
    </w:rPr>
  </w:style>
  <w:style w:type="paragraph" w:customStyle="1" w:styleId="Subject">
    <w:name w:val="Subject"/>
    <w:basedOn w:val="Subheading"/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paragraph" w:styleId="FootnoteText">
    <w:name w:val="footnote text"/>
    <w:basedOn w:val="Normal"/>
    <w:semiHidden/>
    <w:pPr>
      <w:spacing w:line="280" w:lineRule="atLeast"/>
    </w:pPr>
    <w:rPr>
      <w:sz w:val="20"/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Number">
    <w:name w:val="List Number"/>
    <w:basedOn w:val="Normal"/>
    <w:pPr>
      <w:numPr>
        <w:numId w:val="12"/>
      </w:numPr>
      <w:tabs>
        <w:tab w:val="clear" w:pos="360"/>
        <w:tab w:val="num" w:pos="454"/>
      </w:tabs>
      <w:ind w:left="454" w:hanging="454"/>
    </w:pPr>
  </w:style>
  <w:style w:type="paragraph" w:customStyle="1" w:styleId="Subheading">
    <w:name w:val="Subheading"/>
    <w:basedOn w:val="ListParagraph"/>
    <w:qFormat/>
    <w:rsid w:val="001954F3"/>
    <w:pPr>
      <w:ind w:left="0"/>
    </w:pPr>
    <w:rPr>
      <w:b/>
      <w:sz w:val="32"/>
    </w:rPr>
  </w:style>
  <w:style w:type="paragraph" w:customStyle="1" w:styleId="Tablenormal0">
    <w:name w:val="Table normal"/>
    <w:pPr>
      <w:spacing w:before="80" w:line="280" w:lineRule="atLeast"/>
    </w:pPr>
    <w:rPr>
      <w:rFonts w:ascii="Arial" w:hAnsi="Arial"/>
      <w:sz w:val="24"/>
      <w:lang w:eastAsia="en-US"/>
    </w:rPr>
  </w:style>
  <w:style w:type="paragraph" w:customStyle="1" w:styleId="Tablebold">
    <w:name w:val="Table bold"/>
    <w:basedOn w:val="Tablenormal0"/>
    <w:next w:val="Tablenormal0"/>
    <w:rPr>
      <w:b/>
    </w:rPr>
  </w:style>
  <w:style w:type="paragraph" w:customStyle="1" w:styleId="Tableheadings">
    <w:name w:val="Table headings"/>
    <w:basedOn w:val="Tablenormal0"/>
    <w:pPr>
      <w:spacing w:before="0" w:line="240" w:lineRule="auto"/>
    </w:pPr>
    <w:rPr>
      <w:b/>
      <w:sz w:val="28"/>
    </w:rPr>
  </w:style>
  <w:style w:type="paragraph" w:customStyle="1" w:styleId="Tablenumbered">
    <w:name w:val="Table numbered"/>
    <w:basedOn w:val="Tablenormal0"/>
    <w:next w:val="Tablenormal0"/>
    <w:pPr>
      <w:numPr>
        <w:numId w:val="13"/>
      </w:numPr>
    </w:pPr>
  </w:style>
  <w:style w:type="paragraph" w:styleId="Title">
    <w:name w:val="Title"/>
    <w:basedOn w:val="Normal"/>
    <w:next w:val="Normal"/>
    <w:link w:val="TitleChar"/>
    <w:autoRedefine/>
    <w:uiPriority w:val="10"/>
    <w:qFormat/>
    <w:rsid w:val="001954F3"/>
    <w:pPr>
      <w:pBdr>
        <w:bottom w:val="single" w:sz="8" w:space="4" w:color="4E1965"/>
      </w:pBdr>
      <w:spacing w:after="300"/>
      <w:contextualSpacing/>
    </w:pPr>
    <w:rPr>
      <w:rFonts w:eastAsiaTheme="majorEastAsia" w:cstheme="majorBidi"/>
      <w:b/>
      <w:color w:val="4E1965"/>
      <w:spacing w:val="5"/>
      <w:kern w:val="28"/>
      <w:sz w:val="40"/>
      <w:szCs w:val="40"/>
    </w:rPr>
  </w:style>
  <w:style w:type="paragraph" w:styleId="ListBullet2">
    <w:name w:val="List Bullet 2"/>
    <w:basedOn w:val="Normal"/>
    <w:pPr>
      <w:numPr>
        <w:numId w:val="16"/>
      </w:numPr>
      <w:tabs>
        <w:tab w:val="left" w:pos="397"/>
      </w:tabs>
    </w:pPr>
  </w:style>
  <w:style w:type="paragraph" w:styleId="ListNumber3">
    <w:name w:val="List Number 3"/>
    <w:basedOn w:val="Normal"/>
    <w:pPr>
      <w:numPr>
        <w:numId w:val="18"/>
      </w:numPr>
    </w:pPr>
  </w:style>
  <w:style w:type="paragraph" w:styleId="ListNumber2">
    <w:name w:val="List Number 2"/>
    <w:basedOn w:val="Normal"/>
    <w:pPr>
      <w:numPr>
        <w:numId w:val="17"/>
      </w:numPr>
    </w:pPr>
  </w:style>
  <w:style w:type="character" w:customStyle="1" w:styleId="Heading1Char">
    <w:name w:val="Heading 1 Char"/>
    <w:basedOn w:val="DefaultParagraphFont"/>
    <w:link w:val="Heading1"/>
    <w:uiPriority w:val="9"/>
    <w:rsid w:val="001954F3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954F3"/>
    <w:rPr>
      <w:rFonts w:ascii="Arial" w:eastAsiaTheme="majorEastAsia" w:hAnsi="Arial" w:cstheme="majorBidi"/>
      <w:b/>
      <w:bCs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954F3"/>
    <w:rPr>
      <w:rFonts w:ascii="Arial" w:eastAsiaTheme="majorEastAsia" w:hAnsi="Arial" w:cstheme="majorBidi"/>
      <w:b/>
      <w:bCs/>
      <w:i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1954F3"/>
    <w:rPr>
      <w:rFonts w:ascii="Arial" w:eastAsiaTheme="majorEastAsia" w:hAnsi="Arial" w:cs="Arial"/>
      <w:i/>
      <w:i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sid w:val="001954F3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rsid w:val="001954F3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1954F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1954F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54F3"/>
    <w:rPr>
      <w:i/>
      <w:iCs/>
      <w:color w:val="1F497D" w:themeColor="text2"/>
      <w:sz w:val="18"/>
      <w:szCs w:val="18"/>
    </w:rPr>
  </w:style>
  <w:style w:type="character" w:customStyle="1" w:styleId="TitleChar">
    <w:name w:val="Title Char"/>
    <w:basedOn w:val="DefaultParagraphFont"/>
    <w:link w:val="Title"/>
    <w:uiPriority w:val="10"/>
    <w:rsid w:val="001954F3"/>
    <w:rPr>
      <w:rFonts w:ascii="Arial" w:eastAsiaTheme="majorEastAsia" w:hAnsi="Arial" w:cstheme="majorBidi"/>
      <w:b/>
      <w:color w:val="4E1965"/>
      <w:spacing w:val="5"/>
      <w:kern w:val="28"/>
      <w:sz w:val="40"/>
      <w:szCs w:val="40"/>
    </w:rPr>
  </w:style>
  <w:style w:type="paragraph" w:styleId="NoSpacing">
    <w:name w:val="No Spacing"/>
    <w:uiPriority w:val="1"/>
    <w:qFormat/>
    <w:rsid w:val="001954F3"/>
    <w:pPr>
      <w:spacing w:after="0" w:line="240" w:lineRule="auto"/>
    </w:pPr>
    <w:rPr>
      <w:rFonts w:ascii="Arial" w:hAnsi="Arial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1954F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954F3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954F3"/>
    <w:rPr>
      <w:rFonts w:ascii="Arial" w:hAnsi="Arial" w:cs="Arial"/>
      <w:i/>
      <w:iCs/>
      <w:color w:val="404040" w:themeColor="text1" w:themeTint="BF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54F3"/>
    <w:pPr>
      <w:pBdr>
        <w:top w:val="single" w:sz="4" w:space="10" w:color="4E1965"/>
        <w:bottom w:val="single" w:sz="4" w:space="10" w:color="4E1965"/>
      </w:pBdr>
      <w:spacing w:before="360" w:after="360"/>
      <w:ind w:left="864" w:right="864"/>
      <w:jc w:val="center"/>
    </w:pPr>
    <w:rPr>
      <w:i/>
      <w:iCs/>
      <w:color w:val="4E1965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954F3"/>
    <w:rPr>
      <w:rFonts w:ascii="Arial" w:hAnsi="Arial" w:cs="Arial"/>
      <w:i/>
      <w:iCs/>
      <w:color w:val="4E1965"/>
      <w:sz w:val="24"/>
      <w:szCs w:val="24"/>
    </w:rPr>
  </w:style>
  <w:style w:type="character" w:styleId="IntenseEmphasis">
    <w:name w:val="Intense Emphasis"/>
    <w:basedOn w:val="DefaultParagraphFont"/>
    <w:uiPriority w:val="21"/>
    <w:qFormat/>
    <w:rsid w:val="001954F3"/>
    <w:rPr>
      <w:i/>
      <w:iCs/>
      <w:color w:val="4E196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54F3"/>
    <w:pPr>
      <w:outlineLvl w:val="9"/>
    </w:pPr>
    <w:rPr>
      <w:rFonts w:asciiTheme="majorHAnsi" w:hAnsiTheme="majorHAnsi"/>
      <w:color w:val="365F91" w:themeColor="accent1" w:themeShade="BF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397A37"/>
    <w:rPr>
      <w:rFonts w:ascii="Arial" w:hAnsi="Arial" w:cs="Arial"/>
      <w:sz w:val="20"/>
      <w:szCs w:val="24"/>
    </w:rPr>
  </w:style>
  <w:style w:type="table" w:styleId="TableGrid">
    <w:name w:val="Table Grid"/>
    <w:basedOn w:val="TableNormal"/>
    <w:rsid w:val="003E53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3-Accent5">
    <w:name w:val="Grid Table 3 Accent 5"/>
    <w:basedOn w:val="TableNormal"/>
    <w:uiPriority w:val="48"/>
    <w:rsid w:val="003E53BF"/>
    <w:pPr>
      <w:spacing w:after="0" w:line="240" w:lineRule="auto"/>
    </w:p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paragraph" w:styleId="Revision">
    <w:name w:val="Revision"/>
    <w:hidden/>
    <w:uiPriority w:val="99"/>
    <w:semiHidden/>
    <w:rsid w:val="004A1F67"/>
    <w:pPr>
      <w:spacing w:after="0" w:line="240" w:lineRule="auto"/>
    </w:pPr>
    <w:rPr>
      <w:rFonts w:ascii="Arial" w:hAnsi="Arial" w:cs="Arial"/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73690C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3690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690C"/>
    <w:rPr>
      <w:rFonts w:ascii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369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3690C"/>
    <w:rPr>
      <w:rFonts w:ascii="Arial" w:hAnsi="Arial" w:cs="Arial"/>
      <w:b/>
      <w:bCs/>
      <w:sz w:val="20"/>
      <w:szCs w:val="20"/>
    </w:rPr>
  </w:style>
  <w:style w:type="character" w:styleId="Mention">
    <w:name w:val="Mention"/>
    <w:basedOn w:val="DefaultParagraphFont"/>
    <w:uiPriority w:val="99"/>
    <w:unhideWhenUsed/>
    <w:rsid w:val="0073690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4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86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2.emf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ARAC Paper" ma:contentTypeID="0x01010070FA452D68FE2C4C857151ED38B1EED9AC0017332BDA34AE94498D665E83FB436E94" ma:contentTypeVersion="31" ma:contentTypeDescription="" ma:contentTypeScope="" ma:versionID="25ef8c6c0330bd22a445b921f0b961a3">
  <xsd:schema xmlns:xsd="http://www.w3.org/2001/XMLSchema" xmlns:xs="http://www.w3.org/2001/XMLSchema" xmlns:p="http://schemas.microsoft.com/office/2006/metadata/properties" xmlns:ns2="da565c07-dda8-49d0-af77-97162e211c3a" targetNamespace="http://schemas.microsoft.com/office/2006/metadata/properties" ma:root="true" ma:fieldsID="05b2737caaae96c56dec8ccf22429567" ns2:_="">
    <xsd:import namespace="da565c07-dda8-49d0-af77-97162e211c3a"/>
    <xsd:element name="properties">
      <xsd:complexType>
        <xsd:sequence>
          <xsd:element name="documentManagement">
            <xsd:complexType>
              <xsd:all>
                <xsd:element ref="ns2:Retention_x005f_x0020_Date" minOccurs="0"/>
                <xsd:element ref="ns2:Review_x005f_x0020_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565c07-dda8-49d0-af77-97162e211c3a" elementFormDefault="qualified">
    <xsd:import namespace="http://schemas.microsoft.com/office/2006/documentManagement/types"/>
    <xsd:import namespace="http://schemas.microsoft.com/office/infopath/2007/PartnerControls"/>
    <xsd:element name="Retention_x005f_x0020_Date" ma:index="8" nillable="true" ma:displayName="Retention Date" ma:format="DateOnly" ma:internalName="Retention_x0020_Date" ma:readOnly="false">
      <xsd:simpleType>
        <xsd:restriction base="dms:DateTime"/>
      </xsd:simpleType>
    </xsd:element>
    <xsd:element name="Review_x005f_x0020_Date" ma:index="9" nillable="true" ma:displayName="Review Date" ma:format="DateOnly" ma:internalName="Review_x0020_Date" ma:readOnly="false">
      <xsd:simpleType>
        <xsd:restriction base="dms:DateTime"/>
      </xsd:simpleType>
    </xsd:element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etention_x005f_x0020_Date xmlns="da565c07-dda8-49d0-af77-97162e211c3a" xsi:nil="true"/>
    <Review_x005f_x0020_Date xmlns="da565c07-dda8-49d0-af77-97162e211c3a" xsi:nil="true"/>
    <_dlc_DocId xmlns="da565c07-dda8-49d0-af77-97162e211c3a">AD75TJCKWPSD-1767322064-25236</_dlc_DocId>
    <_dlc_DocIdUrl xmlns="da565c07-dda8-49d0-af77-97162e211c3a">
      <Url>https://htagovuk.sharepoint.com/sites/edrms/qm/_layouts/15/DocIdRedir.aspx?ID=AD75TJCKWPSD-1767322064-25236</Url>
      <Description>AD75TJCKWPSD-1767322064-25236</Description>
    </_dlc_DocIdUrl>
  </documentManagement>
</p:properties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45E72CCC-AA6D-41E5-BAA0-0CD630F1E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565c07-dda8-49d0-af77-97162e211c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7083B5-2C79-4EBE-8631-688D0353FD65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973C015-D9C6-4D28-8D82-10A65421511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21A7CD2-E5D8-4278-94A8-168222949EA8}">
  <ds:schemaRefs>
    <ds:schemaRef ds:uri="http://schemas.microsoft.com/office/infopath/2007/PartnerControls"/>
    <ds:schemaRef ds:uri="da565c07-dda8-49d0-af77-97162e211c3a"/>
    <ds:schemaRef ds:uri="http://schemas.openxmlformats.org/package/2006/metadata/core-properties"/>
    <ds:schemaRef ds:uri="http://purl.org/dc/elements/1.1/"/>
    <ds:schemaRef ds:uri="http://purl.org/dc/dcmitype/"/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8E0EE7E9-DA59-4895-8F55-E7CD36FCD7E9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252</Words>
  <Characters>1268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Fax cover sheet</vt:lpstr>
    </vt:vector>
  </TitlesOfParts>
  <Company>HTA</Company>
  <LinksUpToDate>false</LinksUpToDate>
  <CharactersWithSpaces>1517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Fax cover sheet</dc:title>
  <dc:creator>Morounke Akingbola</dc:creator>
  <cp:lastModifiedBy>Heather Troy</cp:lastModifiedBy>
  <cp:revision>3</cp:revision>
  <cp:lastPrinted>2006-02-06T22:25:00Z</cp:lastPrinted>
  <dcterms:created xsi:type="dcterms:W3CDTF">2023-10-11T15:13:00Z</dcterms:created>
  <dcterms:modified xsi:type="dcterms:W3CDTF">2023-10-11T16:48:00Z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Meeting paper</vt:lpwstr>
  </property>
  <property fmtid="{D5CDD505-2E9C-101B-9397-08002B2CF9AE}" pid="3" name="ContentTypeId">
    <vt:lpwstr>0x01010070FA452D68FE2C4C857151ED38B1EED9AC0017332BDA34AE94498D665E83FB436E94</vt:lpwstr>
  </property>
  <property fmtid="{D5CDD505-2E9C-101B-9397-08002B2CF9AE}" pid="4" name="_dlc_DocIdItemGuid">
    <vt:lpwstr>d2302d98-28d0-4636-a31c-d88ae61d0b16</vt:lpwstr>
  </property>
  <property fmtid="{D5CDD505-2E9C-101B-9397-08002B2CF9AE}" pid="5" name="URL">
    <vt:lpwstr>, </vt:lpwstr>
  </property>
</Properties>
</file>